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5A" w:rsidRPr="00290022" w:rsidRDefault="0056345A" w:rsidP="0056345A">
      <w:pPr>
        <w:spacing w:before="120" w:line="276" w:lineRule="auto"/>
        <w:ind w:firstLine="708"/>
        <w:jc w:val="both"/>
        <w:rPr>
          <w:b/>
          <w:u w:val="single"/>
        </w:rPr>
      </w:pPr>
      <w:r w:rsidRPr="00290022">
        <w:rPr>
          <w:b/>
          <w:u w:val="single"/>
        </w:rPr>
        <w:t>K A R A R -</w:t>
      </w:r>
      <w:r>
        <w:rPr>
          <w:b/>
          <w:u w:val="single"/>
        </w:rPr>
        <w:t>1</w:t>
      </w:r>
      <w:r w:rsidRPr="00290022">
        <w:rPr>
          <w:b/>
          <w:u w:val="single"/>
        </w:rPr>
        <w:t>:</w:t>
      </w:r>
    </w:p>
    <w:p w:rsidR="0056345A" w:rsidRPr="005E1CF5" w:rsidRDefault="0056345A" w:rsidP="0056345A">
      <w:pPr>
        <w:ind w:firstLine="851"/>
        <w:jc w:val="both"/>
      </w:pPr>
    </w:p>
    <w:p w:rsidR="0056345A" w:rsidRDefault="0056345A" w:rsidP="0056345A">
      <w:pPr>
        <w:spacing w:before="120" w:line="360" w:lineRule="auto"/>
        <w:ind w:firstLine="708"/>
        <w:jc w:val="both"/>
      </w:pPr>
      <w:r>
        <w:t>Fakültemiz Halkla İlişkiler ve Tanıtım Bölümü’nün, 21.05.2021 tarihli ve E-</w:t>
      </w:r>
      <w:proofErr w:type="gramStart"/>
      <w:r>
        <w:t>30414002</w:t>
      </w:r>
      <w:proofErr w:type="gramEnd"/>
      <w:r>
        <w:t>-304.03-22617 sayılı yazısı incelendi. Yapılan incelemeler sonucunda;</w:t>
      </w:r>
    </w:p>
    <w:p w:rsidR="0056345A" w:rsidRDefault="0056345A" w:rsidP="0056345A">
      <w:pPr>
        <w:shd w:val="clear" w:color="auto" w:fill="FFFFFF"/>
        <w:ind w:firstLine="708"/>
        <w:jc w:val="both"/>
      </w:pPr>
      <w:r>
        <w:t xml:space="preserve">Bilindiği üzere Fakültemiz öğrencileri Tirebolu İletişim Fakültesi Staj Yönergesi uyarınca stajlarını zorunlu olarak yapmak zorundadırlar. Ancak, </w:t>
      </w:r>
      <w:proofErr w:type="spellStart"/>
      <w:r>
        <w:t>koronavirüs</w:t>
      </w:r>
      <w:proofErr w:type="spellEnd"/>
      <w:r>
        <w:t xml:space="preserve"> (covid-19) salgını nedeni ile mücadele kapsamında ülkemizde örgün öğretim faaliyetleri durdurulmuş, uzaktan öğretim sistemine geçilmiştir.  Bu durum, Fakültemiz öğrencilerinin zorunlu stajının yapılmasına engel teşkil ettiğinden, bu seneye mahsus olmak üzere, bölümden geldiği gibi aşağıda koşulları belirtilen şekilde yapılması ve değerlendirilmesine karar verilmiştir. </w:t>
      </w:r>
    </w:p>
    <w:p w:rsidR="0056345A" w:rsidRDefault="0056345A" w:rsidP="0056345A">
      <w:pPr>
        <w:pStyle w:val="ListeParagraf"/>
        <w:numPr>
          <w:ilvl w:val="0"/>
          <w:numId w:val="1"/>
        </w:numPr>
        <w:spacing w:after="200" w:line="276" w:lineRule="auto"/>
        <w:contextualSpacing/>
        <w:jc w:val="both"/>
      </w:pPr>
      <w:r>
        <w:t>Öğrencilerin, daha önceden staj yapmayı planladıkları bir kurumun web sayfası ve/veya mevcut olanakları çerçevesinde araştırması,</w:t>
      </w:r>
    </w:p>
    <w:p w:rsidR="0056345A" w:rsidRDefault="0056345A" w:rsidP="0056345A">
      <w:pPr>
        <w:pStyle w:val="ListeParagraf"/>
        <w:numPr>
          <w:ilvl w:val="0"/>
          <w:numId w:val="1"/>
        </w:numPr>
        <w:spacing w:after="200" w:line="276" w:lineRule="auto"/>
        <w:contextualSpacing/>
        <w:jc w:val="both"/>
      </w:pPr>
      <w:r>
        <w:t>Öğrencilerin, yapacakları bu araştırma içeriğinde ilgili kurumun;</w:t>
      </w:r>
    </w:p>
    <w:p w:rsidR="0056345A" w:rsidRDefault="0056345A" w:rsidP="0056345A">
      <w:pPr>
        <w:pStyle w:val="ListeParagraf"/>
        <w:numPr>
          <w:ilvl w:val="0"/>
          <w:numId w:val="2"/>
        </w:numPr>
        <w:spacing w:after="200" w:line="276" w:lineRule="auto"/>
        <w:contextualSpacing/>
        <w:jc w:val="both"/>
      </w:pPr>
      <w:r>
        <w:t>Kurumun adı, çalışma alanını,</w:t>
      </w:r>
    </w:p>
    <w:p w:rsidR="0056345A" w:rsidRDefault="0056345A" w:rsidP="0056345A">
      <w:pPr>
        <w:pStyle w:val="ListeParagraf"/>
        <w:numPr>
          <w:ilvl w:val="0"/>
          <w:numId w:val="2"/>
        </w:numPr>
        <w:spacing w:after="200" w:line="276" w:lineRule="auto"/>
        <w:contextualSpacing/>
        <w:jc w:val="both"/>
      </w:pPr>
      <w:proofErr w:type="gramStart"/>
      <w:r>
        <w:t>kurum</w:t>
      </w:r>
      <w:proofErr w:type="gramEnd"/>
      <w:r>
        <w:t xml:space="preserve"> kimliğini,</w:t>
      </w:r>
    </w:p>
    <w:p w:rsidR="0056345A" w:rsidRDefault="0056345A" w:rsidP="0056345A">
      <w:pPr>
        <w:pStyle w:val="ListeParagraf"/>
        <w:numPr>
          <w:ilvl w:val="0"/>
          <w:numId w:val="2"/>
        </w:numPr>
        <w:spacing w:after="200" w:line="276" w:lineRule="auto"/>
        <w:contextualSpacing/>
        <w:jc w:val="both"/>
      </w:pPr>
      <w:proofErr w:type="gramStart"/>
      <w:r>
        <w:t>kurum</w:t>
      </w:r>
      <w:proofErr w:type="gramEnd"/>
      <w:r>
        <w:t xml:space="preserve"> kültürünü,</w:t>
      </w:r>
    </w:p>
    <w:p w:rsidR="0056345A" w:rsidRDefault="0056345A" w:rsidP="0056345A">
      <w:pPr>
        <w:pStyle w:val="ListeParagraf"/>
        <w:numPr>
          <w:ilvl w:val="0"/>
          <w:numId w:val="2"/>
        </w:numPr>
        <w:spacing w:after="200" w:line="276" w:lineRule="auto"/>
        <w:contextualSpacing/>
        <w:jc w:val="both"/>
      </w:pPr>
      <w:proofErr w:type="gramStart"/>
      <w:r>
        <w:t>vizyon</w:t>
      </w:r>
      <w:proofErr w:type="gramEnd"/>
      <w:r>
        <w:t xml:space="preserve"> ve misyonunu ve kendilerince önemli buldukları diğer özelliklerini ifade eden şekilde maksimum 5 sayfa olarak raporlamaları,</w:t>
      </w:r>
    </w:p>
    <w:p w:rsidR="0056345A" w:rsidRDefault="0056345A" w:rsidP="0056345A">
      <w:pPr>
        <w:pStyle w:val="ListeParagraf"/>
        <w:numPr>
          <w:ilvl w:val="0"/>
          <w:numId w:val="1"/>
        </w:numPr>
        <w:spacing w:after="200" w:line="276" w:lineRule="auto"/>
        <w:contextualSpacing/>
        <w:jc w:val="both"/>
      </w:pPr>
      <w:r>
        <w:t xml:space="preserve">Öğrencilerin, düzenledikleri bu raporları </w:t>
      </w:r>
      <w:proofErr w:type="gramStart"/>
      <w:r>
        <w:t>03/08/2021</w:t>
      </w:r>
      <w:proofErr w:type="gramEnd"/>
      <w:r>
        <w:t xml:space="preserve"> tarihine kadar </w:t>
      </w:r>
      <w:proofErr w:type="spellStart"/>
      <w:r>
        <w:t>Araş</w:t>
      </w:r>
      <w:proofErr w:type="spellEnd"/>
      <w:r>
        <w:t xml:space="preserve">. Gör. Gökhan TOPTEPE ve Bölüm Staj Sorumlusu Dr. </w:t>
      </w:r>
      <w:proofErr w:type="spellStart"/>
      <w:r>
        <w:t>Öğr</w:t>
      </w:r>
      <w:proofErr w:type="spellEnd"/>
      <w:r>
        <w:t xml:space="preserve">. Üyesi Ahsen </w:t>
      </w:r>
      <w:proofErr w:type="spellStart"/>
      <w:r>
        <w:t>YALIN’ın</w:t>
      </w:r>
      <w:proofErr w:type="spellEnd"/>
      <w:r>
        <w:t xml:space="preserve"> kurumsal mail adresine göndermeleri gerekmektedir. </w:t>
      </w:r>
    </w:p>
    <w:p w:rsidR="0056345A" w:rsidRDefault="0056345A" w:rsidP="0056345A">
      <w:pPr>
        <w:pStyle w:val="ListeParagraf"/>
        <w:numPr>
          <w:ilvl w:val="0"/>
          <w:numId w:val="1"/>
        </w:numPr>
        <w:spacing w:after="200" w:line="276" w:lineRule="auto"/>
        <w:contextualSpacing/>
        <w:jc w:val="both"/>
      </w:pPr>
      <w:r>
        <w:t xml:space="preserve">Staj komisyonu tarafından değerlendirilen stajlar “Başarılı/Başarısız” olarak sisteme işlenerek öğrencilerin staj işlemleri sonuçlandırılacaktır. </w:t>
      </w:r>
    </w:p>
    <w:p w:rsidR="0056345A" w:rsidRDefault="0056345A" w:rsidP="0056345A">
      <w:pPr>
        <w:pStyle w:val="ListeParagraf"/>
        <w:spacing w:after="200" w:line="276" w:lineRule="auto"/>
        <w:ind w:left="1068"/>
        <w:contextualSpacing/>
        <w:jc w:val="both"/>
      </w:pPr>
    </w:p>
    <w:p w:rsidR="0056345A" w:rsidRPr="00290022" w:rsidRDefault="0056345A" w:rsidP="0056345A">
      <w:pPr>
        <w:spacing w:before="120" w:line="276" w:lineRule="auto"/>
        <w:ind w:firstLine="708"/>
        <w:jc w:val="both"/>
        <w:rPr>
          <w:b/>
          <w:u w:val="single"/>
        </w:rPr>
      </w:pPr>
      <w:r w:rsidRPr="00290022">
        <w:rPr>
          <w:b/>
          <w:u w:val="single"/>
        </w:rPr>
        <w:t>K A R A R -</w:t>
      </w:r>
      <w:r>
        <w:rPr>
          <w:b/>
          <w:u w:val="single"/>
        </w:rPr>
        <w:t>2</w:t>
      </w:r>
      <w:r w:rsidRPr="00290022">
        <w:rPr>
          <w:b/>
          <w:u w:val="single"/>
        </w:rPr>
        <w:t>:</w:t>
      </w:r>
    </w:p>
    <w:p w:rsidR="0056345A" w:rsidRDefault="0056345A" w:rsidP="0056345A">
      <w:pPr>
        <w:pStyle w:val="ListeParagraf"/>
        <w:spacing w:after="200" w:line="276" w:lineRule="auto"/>
        <w:ind w:left="1068"/>
        <w:contextualSpacing/>
        <w:jc w:val="both"/>
      </w:pPr>
    </w:p>
    <w:p w:rsidR="0056345A" w:rsidRDefault="0056345A" w:rsidP="0056345A">
      <w:pPr>
        <w:spacing w:before="120" w:line="360" w:lineRule="auto"/>
        <w:ind w:firstLine="708"/>
        <w:jc w:val="both"/>
      </w:pPr>
      <w:r>
        <w:t>Fakültemiz Radyo, Televizyon ve Sinema Bölümü’nün, 17.05.2021 tarihli ve E-</w:t>
      </w:r>
      <w:proofErr w:type="gramStart"/>
      <w:r>
        <w:t>30267080</w:t>
      </w:r>
      <w:proofErr w:type="gramEnd"/>
      <w:r>
        <w:t>-304.03-22067 sayılı yazısı incelendi. Yapılan incelemeler sonucunda;</w:t>
      </w:r>
    </w:p>
    <w:p w:rsidR="0056345A" w:rsidRDefault="0056345A" w:rsidP="0056345A">
      <w:pPr>
        <w:shd w:val="clear" w:color="auto" w:fill="FFFFFF"/>
        <w:ind w:firstLine="708"/>
        <w:jc w:val="both"/>
      </w:pPr>
      <w:r>
        <w:t xml:space="preserve">Bilindiği üzere Fakültemiz öğrencileri Tirebolu İletişim Fakültesi Staj Yönergesi uyarınca stajlarını zorunlu olarak yapmak zorundadırlar. Ancak, </w:t>
      </w:r>
      <w:proofErr w:type="spellStart"/>
      <w:r>
        <w:t>koronavirüs</w:t>
      </w:r>
      <w:proofErr w:type="spellEnd"/>
      <w:r>
        <w:t xml:space="preserve"> (covid-19) salgını nedeni ile mücadele kapsamında ülkemizde örgün öğretim faaliyetleri durdurulmuş, uzaktan öğretim sistemine geçilmiştir.  Bu durum, Fakültemiz öğrencilerinin zorunlu stajının yapılmasına engel teşkil ettiğinden, bu seneye mahsus olmak üzere, bölümden geldiği şekli ile aşağıda koşulları belirtilen şekilde yapılması ve değerlendirilmesine karar verilmiştir. </w:t>
      </w:r>
    </w:p>
    <w:p w:rsidR="0056345A" w:rsidRPr="00FF7FF1" w:rsidRDefault="0056345A" w:rsidP="0056345A">
      <w:pPr>
        <w:pStyle w:val="ListeParagraf"/>
        <w:numPr>
          <w:ilvl w:val="0"/>
          <w:numId w:val="3"/>
        </w:numPr>
        <w:spacing w:line="360" w:lineRule="auto"/>
        <w:ind w:left="1134" w:hanging="11"/>
        <w:contextualSpacing/>
        <w:jc w:val="both"/>
      </w:pPr>
      <w:r w:rsidRPr="00FF7FF1">
        <w:t xml:space="preserve">Her öğrencinin, daha önceden staj yapmayı planladıkları bir alanda (radyo, </w:t>
      </w:r>
      <w:proofErr w:type="spellStart"/>
      <w:r w:rsidRPr="00FF7FF1">
        <w:t>tv</w:t>
      </w:r>
      <w:proofErr w:type="spellEnd"/>
      <w:r w:rsidRPr="00FF7FF1">
        <w:t>, sinema) ödev başlığı seçerek, (</w:t>
      </w:r>
      <w:proofErr w:type="spellStart"/>
      <w:r w:rsidRPr="00FF7FF1">
        <w:t>örn</w:t>
      </w:r>
      <w:proofErr w:type="spellEnd"/>
      <w:r w:rsidRPr="00FF7FF1">
        <w:t xml:space="preserve">, </w:t>
      </w:r>
      <w:proofErr w:type="spellStart"/>
      <w:r w:rsidRPr="00FF7FF1">
        <w:t>auteur</w:t>
      </w:r>
      <w:proofErr w:type="spellEnd"/>
      <w:r w:rsidRPr="00FF7FF1">
        <w:t xml:space="preserve"> kuram) 30 maddede kavram haritası çıkarması gerekmektedir.</w:t>
      </w:r>
    </w:p>
    <w:p w:rsidR="0056345A" w:rsidRPr="00FF7FF1" w:rsidRDefault="0056345A" w:rsidP="0056345A">
      <w:pPr>
        <w:pStyle w:val="ListeParagraf"/>
        <w:numPr>
          <w:ilvl w:val="0"/>
          <w:numId w:val="3"/>
        </w:numPr>
        <w:spacing w:line="360" w:lineRule="auto"/>
        <w:ind w:left="1134" w:hanging="11"/>
        <w:contextualSpacing/>
        <w:jc w:val="both"/>
      </w:pPr>
      <w:r w:rsidRPr="00FF7FF1">
        <w:t xml:space="preserve">Öğrencilerin, daha önceden staj yapmayı planladıkları staj alanında (radyo, </w:t>
      </w:r>
      <w:proofErr w:type="spellStart"/>
      <w:r w:rsidRPr="00FF7FF1">
        <w:t>tv</w:t>
      </w:r>
      <w:proofErr w:type="spellEnd"/>
      <w:r w:rsidRPr="00FF7FF1">
        <w:t xml:space="preserve">, sinema) ilgilendikleri </w:t>
      </w:r>
      <w:proofErr w:type="gramStart"/>
      <w:r w:rsidRPr="00FF7FF1">
        <w:t>departman</w:t>
      </w:r>
      <w:proofErr w:type="gramEnd"/>
      <w:r w:rsidRPr="00FF7FF1">
        <w:t xml:space="preserve"> (</w:t>
      </w:r>
      <w:proofErr w:type="spellStart"/>
      <w:r w:rsidRPr="00FF7FF1">
        <w:t>örn</w:t>
      </w:r>
      <w:proofErr w:type="spellEnd"/>
      <w:r w:rsidRPr="00FF7FF1">
        <w:t xml:space="preserve">, televizyon için haber, program </w:t>
      </w:r>
      <w:proofErr w:type="spellStart"/>
      <w:r w:rsidRPr="00FF7FF1">
        <w:t>v.s</w:t>
      </w:r>
      <w:proofErr w:type="spellEnd"/>
      <w:r w:rsidRPr="00FF7FF1">
        <w:t xml:space="preserve">.) staj </w:t>
      </w:r>
      <w:r w:rsidRPr="00FF7FF1">
        <w:lastRenderedPageBreak/>
        <w:t>yapmayı planladık</w:t>
      </w:r>
      <w:r>
        <w:t>la</w:t>
      </w:r>
      <w:r w:rsidRPr="00FF7FF1">
        <w:t>rı pozisyon, (</w:t>
      </w:r>
      <w:proofErr w:type="spellStart"/>
      <w:r w:rsidRPr="00FF7FF1">
        <w:t>örn</w:t>
      </w:r>
      <w:proofErr w:type="spellEnd"/>
      <w:r w:rsidRPr="00FF7FF1">
        <w:t xml:space="preserve">, kameraman, editör, sunucu </w:t>
      </w:r>
      <w:proofErr w:type="spellStart"/>
      <w:r w:rsidRPr="00FF7FF1">
        <w:t>v.s</w:t>
      </w:r>
      <w:proofErr w:type="spellEnd"/>
      <w:r w:rsidRPr="00FF7FF1">
        <w:t>.) için araştırma yapması gerekmektedir.</w:t>
      </w:r>
    </w:p>
    <w:p w:rsidR="0056345A" w:rsidRPr="00FF7FF1" w:rsidRDefault="0056345A" w:rsidP="0056345A">
      <w:pPr>
        <w:pStyle w:val="ListeParagraf"/>
        <w:numPr>
          <w:ilvl w:val="0"/>
          <w:numId w:val="3"/>
        </w:numPr>
        <w:spacing w:line="360" w:lineRule="auto"/>
        <w:ind w:left="1134" w:hanging="11"/>
        <w:contextualSpacing/>
        <w:jc w:val="both"/>
      </w:pPr>
      <w:r w:rsidRPr="00FF7FF1">
        <w:t xml:space="preserve">Öğrencilerin, yapacakları bu araştırma içeriğinde çalışmayı planladıkları pozisyonun görev tanımları, görev hiyerarşisi, pozisyonların görevlerini anlatan en fazla beş sayfalık bir rapor hazırlamaları ve hazırladık </w:t>
      </w:r>
      <w:proofErr w:type="spellStart"/>
      <w:r w:rsidRPr="00FF7FF1">
        <w:t>ları</w:t>
      </w:r>
      <w:proofErr w:type="spellEnd"/>
      <w:r w:rsidRPr="00FF7FF1">
        <w:t xml:space="preserve"> bu raporu 03.08.202</w:t>
      </w:r>
      <w:r>
        <w:t>1</w:t>
      </w:r>
      <w:r w:rsidRPr="00FF7FF1">
        <w:t xml:space="preserve"> ta</w:t>
      </w:r>
      <w:r>
        <w:t>r</w:t>
      </w:r>
      <w:r w:rsidRPr="00FF7FF1">
        <w:t xml:space="preserve">ihine kadar bölüm staj komisyonu üyelerinin </w:t>
      </w:r>
      <w:proofErr w:type="gramStart"/>
      <w:r w:rsidRPr="00FF7FF1">
        <w:t>(</w:t>
      </w:r>
      <w:proofErr w:type="gramEnd"/>
      <w:r w:rsidRPr="00FF7FF1">
        <w:t xml:space="preserve">Dr. </w:t>
      </w:r>
      <w:proofErr w:type="spellStart"/>
      <w:r w:rsidRPr="00FF7FF1">
        <w:t>Öğr</w:t>
      </w:r>
      <w:proofErr w:type="spellEnd"/>
      <w:r w:rsidRPr="00FF7FF1">
        <w:t xml:space="preserve">. Üyesi Mesut COŞKUN, </w:t>
      </w:r>
      <w:proofErr w:type="spellStart"/>
      <w:r w:rsidRPr="00FF7FF1">
        <w:t>Öğr</w:t>
      </w:r>
      <w:proofErr w:type="spellEnd"/>
      <w:r w:rsidRPr="00FF7FF1">
        <w:t>. Gör. Elif CANGA BAYER ve Arş. Gör. Gökhan GÜRBÜZ</w:t>
      </w:r>
      <w:proofErr w:type="gramStart"/>
      <w:r w:rsidRPr="00FF7FF1">
        <w:t>)</w:t>
      </w:r>
      <w:proofErr w:type="gramEnd"/>
      <w:r w:rsidRPr="00FF7FF1">
        <w:t xml:space="preserve"> mail adresine göndermeleri gerekmektedir.</w:t>
      </w:r>
    </w:p>
    <w:p w:rsidR="0056345A" w:rsidRPr="00FF7FF1" w:rsidRDefault="0056345A" w:rsidP="0056345A">
      <w:pPr>
        <w:pStyle w:val="ListeParagraf"/>
        <w:numPr>
          <w:ilvl w:val="0"/>
          <w:numId w:val="3"/>
        </w:numPr>
        <w:spacing w:line="360" w:lineRule="auto"/>
        <w:ind w:left="1134" w:hanging="11"/>
        <w:contextualSpacing/>
        <w:jc w:val="both"/>
      </w:pPr>
      <w:r w:rsidRPr="00FF7FF1">
        <w:t>Bölüm Staj Komisyonu tarafından değerlendirilen stajların, başarılı/başarısız olarak sisteme işlenmesi ve böylece öğrencilerin staj işlemleri tamamlanacaktır.</w:t>
      </w:r>
    </w:p>
    <w:p w:rsidR="0056345A" w:rsidRDefault="0056345A" w:rsidP="0056345A">
      <w:pPr>
        <w:spacing w:before="120" w:line="276" w:lineRule="auto"/>
        <w:ind w:left="142"/>
        <w:jc w:val="both"/>
        <w:rPr>
          <w:bCs/>
        </w:rPr>
      </w:pPr>
    </w:p>
    <w:p w:rsidR="0056345A" w:rsidRDefault="0056345A" w:rsidP="0056345A">
      <w:pPr>
        <w:spacing w:before="120" w:line="276" w:lineRule="auto"/>
        <w:ind w:left="142"/>
        <w:jc w:val="both"/>
        <w:rPr>
          <w:bCs/>
        </w:rPr>
      </w:pPr>
    </w:p>
    <w:p w:rsidR="0056345A" w:rsidRDefault="0056345A" w:rsidP="0056345A">
      <w:pPr>
        <w:spacing w:before="120" w:line="276" w:lineRule="auto"/>
        <w:ind w:left="142"/>
        <w:jc w:val="both"/>
        <w:rPr>
          <w:bCs/>
        </w:rPr>
      </w:pPr>
    </w:p>
    <w:p w:rsidR="0056345A" w:rsidRDefault="0056345A" w:rsidP="0056345A">
      <w:pPr>
        <w:spacing w:before="120" w:line="276" w:lineRule="auto"/>
        <w:ind w:left="142"/>
        <w:jc w:val="both"/>
        <w:rPr>
          <w:bCs/>
        </w:rPr>
      </w:pPr>
    </w:p>
    <w:p w:rsidR="0056345A" w:rsidRDefault="0056345A" w:rsidP="0056345A">
      <w:pPr>
        <w:spacing w:before="120" w:line="360" w:lineRule="auto"/>
        <w:ind w:firstLine="708"/>
        <w:jc w:val="both"/>
      </w:pPr>
    </w:p>
    <w:p w:rsidR="0056345A" w:rsidRPr="00290022" w:rsidRDefault="0056345A" w:rsidP="0056345A">
      <w:pPr>
        <w:spacing w:before="120" w:line="276" w:lineRule="auto"/>
        <w:ind w:firstLine="708"/>
        <w:jc w:val="both"/>
        <w:rPr>
          <w:b/>
          <w:u w:val="single"/>
        </w:rPr>
      </w:pPr>
      <w:r w:rsidRPr="00290022">
        <w:rPr>
          <w:b/>
          <w:u w:val="single"/>
        </w:rPr>
        <w:t>K A R A R -</w:t>
      </w:r>
      <w:r>
        <w:rPr>
          <w:b/>
          <w:u w:val="single"/>
        </w:rPr>
        <w:t>3</w:t>
      </w:r>
      <w:r w:rsidRPr="00290022">
        <w:rPr>
          <w:b/>
          <w:u w:val="single"/>
        </w:rPr>
        <w:t>:</w:t>
      </w:r>
    </w:p>
    <w:p w:rsidR="0056345A" w:rsidRDefault="0056345A" w:rsidP="0056345A">
      <w:pPr>
        <w:spacing w:before="120" w:line="360" w:lineRule="auto"/>
        <w:ind w:firstLine="708"/>
        <w:jc w:val="both"/>
      </w:pPr>
    </w:p>
    <w:p w:rsidR="0056345A" w:rsidRDefault="0056345A" w:rsidP="0056345A">
      <w:pPr>
        <w:spacing w:before="120" w:line="360" w:lineRule="auto"/>
        <w:ind w:firstLine="708"/>
        <w:jc w:val="both"/>
      </w:pPr>
      <w:r>
        <w:t>Fakültemiz Gazetecilik Bölümü’nün, 21.05.2021 tarihli ve E-</w:t>
      </w:r>
      <w:proofErr w:type="gramStart"/>
      <w:r>
        <w:t>27303636</w:t>
      </w:r>
      <w:proofErr w:type="gramEnd"/>
      <w:r>
        <w:t>-304.03-22596 sayılı yazısı incelendi. Yapılan incelemeler sonucunda;</w:t>
      </w:r>
    </w:p>
    <w:p w:rsidR="0056345A" w:rsidRDefault="0056345A" w:rsidP="0056345A">
      <w:pPr>
        <w:shd w:val="clear" w:color="auto" w:fill="FFFFFF"/>
        <w:ind w:firstLine="708"/>
        <w:jc w:val="both"/>
      </w:pPr>
      <w:r>
        <w:t xml:space="preserve">Bilindiği üzere Fakültemiz öğrencileri Tirebolu İletişim Fakültesi Staj Yönergesi uyarınca stajlarını zorunlu olarak yapmak zorundadırlar. Ancak, </w:t>
      </w:r>
      <w:proofErr w:type="spellStart"/>
      <w:r>
        <w:t>koronavirüs</w:t>
      </w:r>
      <w:proofErr w:type="spellEnd"/>
      <w:r>
        <w:t xml:space="preserve"> (covid-19) salgını nedeni ile mücadele kapsamında ülkemizde örgün öğretim faaliyetleri durdurulmuş, uzaktan öğretim sistemine geçilmiştir.  Bu durum, Fakültemiz öğrencilerinin zorunlu stajının yapılmasına engel teşkil ettiğinden, bu seneye mahsus olmak üzere, bölümden geldiği gibi aşağıda koşulları belirtilen şekilde yapılması ve değerlendirilmesine karar verilmiştir. </w:t>
      </w:r>
    </w:p>
    <w:p w:rsidR="0056345A" w:rsidRDefault="0056345A" w:rsidP="0056345A">
      <w:pPr>
        <w:pStyle w:val="ListeParagraf"/>
        <w:numPr>
          <w:ilvl w:val="0"/>
          <w:numId w:val="4"/>
        </w:numPr>
        <w:spacing w:line="360" w:lineRule="auto"/>
        <w:contextualSpacing/>
        <w:jc w:val="both"/>
      </w:pPr>
      <w:r w:rsidRPr="00FF7FF1">
        <w:t>Öğrencilerin daha önceden staj yapmayı planladıkları bir basın kuruluşunun ve/veya gazetecilik alanı ile ilgili bir organizasyonun web sayfasını, komisyonca belirlenmiş bir uluslararası kuruluş ve/veya organizasyonun web sayfası ile aşağıdaki şekilde kıyaslaması gerekmektedir.</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185"/>
      </w:tblGrid>
      <w:tr w:rsidR="0056345A" w:rsidTr="00E71A7F">
        <w:tc>
          <w:tcPr>
            <w:tcW w:w="1657" w:type="dxa"/>
            <w:shd w:val="clear" w:color="auto" w:fill="auto"/>
          </w:tcPr>
          <w:p w:rsidR="0056345A" w:rsidRDefault="0056345A" w:rsidP="00E71A7F">
            <w:pPr>
              <w:pStyle w:val="ListeParagraf"/>
              <w:spacing w:line="360" w:lineRule="auto"/>
              <w:ind w:left="0"/>
              <w:jc w:val="both"/>
            </w:pPr>
            <w:r>
              <w:t>1</w:t>
            </w:r>
          </w:p>
        </w:tc>
        <w:tc>
          <w:tcPr>
            <w:tcW w:w="7195" w:type="dxa"/>
            <w:shd w:val="clear" w:color="auto" w:fill="auto"/>
          </w:tcPr>
          <w:p w:rsidR="0056345A" w:rsidRDefault="0056345A" w:rsidP="00E71A7F">
            <w:pPr>
              <w:spacing w:line="360" w:lineRule="auto"/>
            </w:pPr>
            <w:r w:rsidRPr="0071447E">
              <w:t xml:space="preserve">Wall Street </w:t>
            </w:r>
            <w:proofErr w:type="spellStart"/>
            <w:r w:rsidRPr="0071447E">
              <w:t>Jorunal</w:t>
            </w:r>
            <w:proofErr w:type="spellEnd"/>
          </w:p>
        </w:tc>
      </w:tr>
      <w:tr w:rsidR="0056345A" w:rsidTr="00E71A7F">
        <w:tc>
          <w:tcPr>
            <w:tcW w:w="1657" w:type="dxa"/>
            <w:shd w:val="clear" w:color="auto" w:fill="auto"/>
          </w:tcPr>
          <w:p w:rsidR="0056345A" w:rsidRDefault="0056345A" w:rsidP="00E71A7F">
            <w:pPr>
              <w:pStyle w:val="ListeParagraf"/>
              <w:spacing w:line="360" w:lineRule="auto"/>
              <w:ind w:left="0"/>
              <w:jc w:val="both"/>
            </w:pPr>
            <w:r>
              <w:t>2</w:t>
            </w:r>
          </w:p>
        </w:tc>
        <w:tc>
          <w:tcPr>
            <w:tcW w:w="7195" w:type="dxa"/>
            <w:shd w:val="clear" w:color="auto" w:fill="auto"/>
          </w:tcPr>
          <w:p w:rsidR="0056345A" w:rsidRDefault="0056345A" w:rsidP="00E71A7F">
            <w:pPr>
              <w:spacing w:line="360" w:lineRule="auto"/>
            </w:pPr>
            <w:r w:rsidRPr="0071447E">
              <w:t>New York Times</w:t>
            </w:r>
          </w:p>
        </w:tc>
      </w:tr>
      <w:tr w:rsidR="0056345A" w:rsidTr="00E71A7F">
        <w:tc>
          <w:tcPr>
            <w:tcW w:w="1657" w:type="dxa"/>
            <w:shd w:val="clear" w:color="auto" w:fill="auto"/>
          </w:tcPr>
          <w:p w:rsidR="0056345A" w:rsidRDefault="0056345A" w:rsidP="00E71A7F">
            <w:pPr>
              <w:pStyle w:val="ListeParagraf"/>
              <w:spacing w:line="360" w:lineRule="auto"/>
              <w:ind w:left="0"/>
              <w:jc w:val="both"/>
            </w:pPr>
            <w:r>
              <w:t>3</w:t>
            </w:r>
          </w:p>
        </w:tc>
        <w:tc>
          <w:tcPr>
            <w:tcW w:w="7195" w:type="dxa"/>
            <w:shd w:val="clear" w:color="auto" w:fill="auto"/>
          </w:tcPr>
          <w:p w:rsidR="0056345A" w:rsidRDefault="0056345A" w:rsidP="00E71A7F">
            <w:pPr>
              <w:tabs>
                <w:tab w:val="left" w:pos="1418"/>
              </w:tabs>
              <w:spacing w:line="360" w:lineRule="auto"/>
            </w:pPr>
            <w:r w:rsidRPr="0071447E">
              <w:t>BBC</w:t>
            </w:r>
          </w:p>
        </w:tc>
      </w:tr>
      <w:tr w:rsidR="0056345A" w:rsidTr="00E71A7F">
        <w:tc>
          <w:tcPr>
            <w:tcW w:w="1657" w:type="dxa"/>
            <w:shd w:val="clear" w:color="auto" w:fill="auto"/>
          </w:tcPr>
          <w:p w:rsidR="0056345A" w:rsidRDefault="0056345A" w:rsidP="00E71A7F">
            <w:pPr>
              <w:pStyle w:val="ListeParagraf"/>
              <w:spacing w:line="360" w:lineRule="auto"/>
              <w:ind w:left="0"/>
              <w:jc w:val="both"/>
            </w:pPr>
            <w:r>
              <w:t>4</w:t>
            </w:r>
          </w:p>
        </w:tc>
        <w:tc>
          <w:tcPr>
            <w:tcW w:w="7195" w:type="dxa"/>
            <w:shd w:val="clear" w:color="auto" w:fill="auto"/>
          </w:tcPr>
          <w:p w:rsidR="0056345A" w:rsidRDefault="0056345A" w:rsidP="00E71A7F">
            <w:pPr>
              <w:spacing w:line="360" w:lineRule="auto"/>
            </w:pPr>
            <w:proofErr w:type="spellStart"/>
            <w:r w:rsidRPr="0071447E">
              <w:t>AIJazeera</w:t>
            </w:r>
            <w:proofErr w:type="spellEnd"/>
          </w:p>
        </w:tc>
      </w:tr>
      <w:tr w:rsidR="0056345A" w:rsidTr="00E71A7F">
        <w:tc>
          <w:tcPr>
            <w:tcW w:w="1657" w:type="dxa"/>
            <w:shd w:val="clear" w:color="auto" w:fill="auto"/>
          </w:tcPr>
          <w:p w:rsidR="0056345A" w:rsidRDefault="0056345A" w:rsidP="00E71A7F">
            <w:pPr>
              <w:pStyle w:val="ListeParagraf"/>
              <w:spacing w:line="360" w:lineRule="auto"/>
              <w:ind w:left="0"/>
              <w:jc w:val="both"/>
            </w:pPr>
            <w:r>
              <w:t>5</w:t>
            </w:r>
          </w:p>
        </w:tc>
        <w:tc>
          <w:tcPr>
            <w:tcW w:w="7195" w:type="dxa"/>
            <w:shd w:val="clear" w:color="auto" w:fill="auto"/>
          </w:tcPr>
          <w:p w:rsidR="0056345A" w:rsidRDefault="0056345A" w:rsidP="00E71A7F">
            <w:pPr>
              <w:spacing w:line="360" w:lineRule="auto"/>
            </w:pPr>
            <w:proofErr w:type="spellStart"/>
            <w:r w:rsidRPr="0071447E">
              <w:t>Telegraph</w:t>
            </w:r>
            <w:proofErr w:type="spellEnd"/>
          </w:p>
        </w:tc>
      </w:tr>
      <w:tr w:rsidR="0056345A" w:rsidTr="00E71A7F">
        <w:tc>
          <w:tcPr>
            <w:tcW w:w="1657" w:type="dxa"/>
            <w:shd w:val="clear" w:color="auto" w:fill="auto"/>
          </w:tcPr>
          <w:p w:rsidR="0056345A" w:rsidRDefault="0056345A" w:rsidP="00E71A7F">
            <w:pPr>
              <w:pStyle w:val="ListeParagraf"/>
              <w:spacing w:line="360" w:lineRule="auto"/>
              <w:ind w:left="0"/>
              <w:jc w:val="both"/>
            </w:pPr>
            <w:r>
              <w:lastRenderedPageBreak/>
              <w:t>6</w:t>
            </w:r>
          </w:p>
        </w:tc>
        <w:tc>
          <w:tcPr>
            <w:tcW w:w="7195" w:type="dxa"/>
            <w:shd w:val="clear" w:color="auto" w:fill="auto"/>
          </w:tcPr>
          <w:p w:rsidR="0056345A" w:rsidRDefault="0056345A" w:rsidP="00E71A7F">
            <w:pPr>
              <w:pStyle w:val="ListeParagraf"/>
              <w:spacing w:line="360" w:lineRule="auto"/>
              <w:ind w:left="0"/>
            </w:pPr>
            <w:r>
              <w:t>CNN</w:t>
            </w:r>
          </w:p>
        </w:tc>
      </w:tr>
      <w:tr w:rsidR="0056345A" w:rsidTr="00E71A7F">
        <w:tc>
          <w:tcPr>
            <w:tcW w:w="1657" w:type="dxa"/>
            <w:shd w:val="clear" w:color="auto" w:fill="auto"/>
          </w:tcPr>
          <w:p w:rsidR="0056345A" w:rsidRDefault="0056345A" w:rsidP="00E71A7F">
            <w:pPr>
              <w:pStyle w:val="ListeParagraf"/>
              <w:spacing w:line="360" w:lineRule="auto"/>
              <w:ind w:left="0"/>
              <w:jc w:val="both"/>
            </w:pPr>
            <w:r>
              <w:t>7</w:t>
            </w:r>
          </w:p>
        </w:tc>
        <w:tc>
          <w:tcPr>
            <w:tcW w:w="7195" w:type="dxa"/>
            <w:shd w:val="clear" w:color="auto" w:fill="auto"/>
          </w:tcPr>
          <w:p w:rsidR="0056345A" w:rsidRDefault="0056345A" w:rsidP="00E71A7F">
            <w:pPr>
              <w:spacing w:line="360" w:lineRule="auto"/>
            </w:pPr>
            <w:proofErr w:type="spellStart"/>
            <w:r w:rsidRPr="0071447E">
              <w:t>The</w:t>
            </w:r>
            <w:proofErr w:type="spellEnd"/>
            <w:r w:rsidRPr="0071447E">
              <w:t xml:space="preserve"> Daily Mail</w:t>
            </w:r>
          </w:p>
        </w:tc>
      </w:tr>
      <w:tr w:rsidR="0056345A" w:rsidTr="00E71A7F">
        <w:tc>
          <w:tcPr>
            <w:tcW w:w="1657" w:type="dxa"/>
            <w:shd w:val="clear" w:color="auto" w:fill="auto"/>
          </w:tcPr>
          <w:p w:rsidR="0056345A" w:rsidRDefault="0056345A" w:rsidP="00E71A7F">
            <w:pPr>
              <w:pStyle w:val="ListeParagraf"/>
              <w:spacing w:line="360" w:lineRule="auto"/>
              <w:ind w:left="0"/>
              <w:jc w:val="both"/>
            </w:pPr>
            <w:r>
              <w:t>8</w:t>
            </w:r>
          </w:p>
        </w:tc>
        <w:tc>
          <w:tcPr>
            <w:tcW w:w="7195" w:type="dxa"/>
            <w:shd w:val="clear" w:color="auto" w:fill="auto"/>
          </w:tcPr>
          <w:p w:rsidR="0056345A" w:rsidRDefault="0056345A" w:rsidP="00E71A7F">
            <w:pPr>
              <w:pStyle w:val="ListeParagraf"/>
              <w:spacing w:line="360" w:lineRule="auto"/>
              <w:ind w:left="0"/>
            </w:pPr>
            <w:r w:rsidRPr="00C6490E">
              <w:t>Reuters</w:t>
            </w:r>
          </w:p>
        </w:tc>
      </w:tr>
      <w:tr w:rsidR="0056345A" w:rsidTr="00E71A7F">
        <w:tc>
          <w:tcPr>
            <w:tcW w:w="1657" w:type="dxa"/>
            <w:shd w:val="clear" w:color="auto" w:fill="auto"/>
          </w:tcPr>
          <w:p w:rsidR="0056345A" w:rsidRDefault="0056345A" w:rsidP="00E71A7F">
            <w:pPr>
              <w:pStyle w:val="ListeParagraf"/>
              <w:spacing w:line="360" w:lineRule="auto"/>
              <w:ind w:left="0"/>
              <w:jc w:val="both"/>
            </w:pPr>
            <w:r>
              <w:t>9</w:t>
            </w:r>
          </w:p>
        </w:tc>
        <w:tc>
          <w:tcPr>
            <w:tcW w:w="7195" w:type="dxa"/>
            <w:shd w:val="clear" w:color="auto" w:fill="auto"/>
          </w:tcPr>
          <w:p w:rsidR="0056345A" w:rsidRDefault="0056345A" w:rsidP="00E71A7F">
            <w:pPr>
              <w:spacing w:line="360" w:lineRule="auto"/>
            </w:pPr>
            <w:r w:rsidRPr="0071447E">
              <w:t>Washington Post</w:t>
            </w:r>
          </w:p>
        </w:tc>
      </w:tr>
      <w:tr w:rsidR="0056345A" w:rsidTr="00E71A7F">
        <w:tc>
          <w:tcPr>
            <w:tcW w:w="1657" w:type="dxa"/>
            <w:shd w:val="clear" w:color="auto" w:fill="auto"/>
          </w:tcPr>
          <w:p w:rsidR="0056345A" w:rsidRDefault="0056345A" w:rsidP="00E71A7F">
            <w:pPr>
              <w:pStyle w:val="ListeParagraf"/>
              <w:spacing w:line="360" w:lineRule="auto"/>
              <w:ind w:left="0"/>
              <w:jc w:val="both"/>
            </w:pPr>
            <w:r>
              <w:t>10</w:t>
            </w:r>
          </w:p>
        </w:tc>
        <w:tc>
          <w:tcPr>
            <w:tcW w:w="7195" w:type="dxa"/>
            <w:shd w:val="clear" w:color="auto" w:fill="auto"/>
          </w:tcPr>
          <w:p w:rsidR="0056345A" w:rsidRDefault="0056345A" w:rsidP="00E71A7F">
            <w:pPr>
              <w:spacing w:line="360" w:lineRule="auto"/>
            </w:pPr>
            <w:proofErr w:type="spellStart"/>
            <w:r w:rsidRPr="0071447E">
              <w:t>The</w:t>
            </w:r>
            <w:proofErr w:type="spellEnd"/>
            <w:r w:rsidRPr="0071447E">
              <w:t xml:space="preserve"> Boston Globe</w:t>
            </w:r>
          </w:p>
        </w:tc>
      </w:tr>
      <w:tr w:rsidR="0056345A" w:rsidTr="00E71A7F">
        <w:tc>
          <w:tcPr>
            <w:tcW w:w="1657" w:type="dxa"/>
            <w:shd w:val="clear" w:color="auto" w:fill="auto"/>
          </w:tcPr>
          <w:p w:rsidR="0056345A" w:rsidRDefault="0056345A" w:rsidP="00E71A7F">
            <w:pPr>
              <w:pStyle w:val="ListeParagraf"/>
              <w:spacing w:line="360" w:lineRule="auto"/>
              <w:ind w:left="0"/>
              <w:jc w:val="both"/>
            </w:pPr>
            <w:r>
              <w:t>11</w:t>
            </w:r>
          </w:p>
        </w:tc>
        <w:tc>
          <w:tcPr>
            <w:tcW w:w="7195" w:type="dxa"/>
            <w:shd w:val="clear" w:color="auto" w:fill="auto"/>
          </w:tcPr>
          <w:p w:rsidR="0056345A" w:rsidRDefault="0056345A" w:rsidP="00E71A7F">
            <w:pPr>
              <w:spacing w:line="360" w:lineRule="auto"/>
            </w:pPr>
            <w:proofErr w:type="spellStart"/>
            <w:r>
              <w:t>The</w:t>
            </w:r>
            <w:proofErr w:type="spellEnd"/>
            <w:r>
              <w:t xml:space="preserve"> </w:t>
            </w:r>
            <w:proofErr w:type="spellStart"/>
            <w:r>
              <w:t>Telegrap</w:t>
            </w:r>
            <w:proofErr w:type="spellEnd"/>
          </w:p>
        </w:tc>
      </w:tr>
      <w:tr w:rsidR="0056345A" w:rsidTr="00E71A7F">
        <w:tc>
          <w:tcPr>
            <w:tcW w:w="1657" w:type="dxa"/>
            <w:shd w:val="clear" w:color="auto" w:fill="auto"/>
          </w:tcPr>
          <w:p w:rsidR="0056345A" w:rsidRDefault="0056345A" w:rsidP="00E71A7F">
            <w:pPr>
              <w:pStyle w:val="ListeParagraf"/>
              <w:spacing w:line="360" w:lineRule="auto"/>
              <w:ind w:left="0"/>
              <w:jc w:val="both"/>
            </w:pPr>
            <w:r>
              <w:t>12</w:t>
            </w:r>
          </w:p>
        </w:tc>
        <w:tc>
          <w:tcPr>
            <w:tcW w:w="7195" w:type="dxa"/>
            <w:shd w:val="clear" w:color="auto" w:fill="auto"/>
          </w:tcPr>
          <w:p w:rsidR="0056345A" w:rsidRDefault="0056345A" w:rsidP="00E71A7F">
            <w:pPr>
              <w:spacing w:line="360" w:lineRule="auto"/>
            </w:pPr>
            <w:proofErr w:type="spellStart"/>
            <w:r w:rsidRPr="0071447E">
              <w:t>The</w:t>
            </w:r>
            <w:proofErr w:type="spellEnd"/>
            <w:r w:rsidRPr="0071447E">
              <w:t xml:space="preserve"> Sunday Times</w:t>
            </w:r>
          </w:p>
        </w:tc>
      </w:tr>
      <w:tr w:rsidR="0056345A" w:rsidTr="00E71A7F">
        <w:tc>
          <w:tcPr>
            <w:tcW w:w="1657" w:type="dxa"/>
            <w:shd w:val="clear" w:color="auto" w:fill="auto"/>
          </w:tcPr>
          <w:p w:rsidR="0056345A" w:rsidRDefault="0056345A" w:rsidP="00E71A7F">
            <w:pPr>
              <w:pStyle w:val="ListeParagraf"/>
              <w:spacing w:line="360" w:lineRule="auto"/>
              <w:ind w:left="0"/>
              <w:jc w:val="both"/>
            </w:pPr>
            <w:r>
              <w:t>13</w:t>
            </w:r>
          </w:p>
        </w:tc>
        <w:tc>
          <w:tcPr>
            <w:tcW w:w="7195" w:type="dxa"/>
            <w:shd w:val="clear" w:color="auto" w:fill="auto"/>
          </w:tcPr>
          <w:p w:rsidR="0056345A" w:rsidRDefault="0056345A" w:rsidP="00E71A7F">
            <w:pPr>
              <w:spacing w:line="360" w:lineRule="auto"/>
            </w:pPr>
            <w:proofErr w:type="spellStart"/>
            <w:r w:rsidRPr="0071447E">
              <w:t>The</w:t>
            </w:r>
            <w:proofErr w:type="spellEnd"/>
            <w:r w:rsidRPr="0071447E">
              <w:t xml:space="preserve"> </w:t>
            </w:r>
            <w:proofErr w:type="spellStart"/>
            <w:r w:rsidRPr="0071447E">
              <w:t>Guardian</w:t>
            </w:r>
            <w:proofErr w:type="spellEnd"/>
          </w:p>
        </w:tc>
      </w:tr>
      <w:tr w:rsidR="0056345A" w:rsidTr="00E71A7F">
        <w:tc>
          <w:tcPr>
            <w:tcW w:w="1657" w:type="dxa"/>
            <w:shd w:val="clear" w:color="auto" w:fill="auto"/>
          </w:tcPr>
          <w:p w:rsidR="0056345A" w:rsidRDefault="0056345A" w:rsidP="00E71A7F">
            <w:pPr>
              <w:pStyle w:val="ListeParagraf"/>
              <w:spacing w:line="360" w:lineRule="auto"/>
              <w:ind w:left="0"/>
              <w:jc w:val="both"/>
            </w:pPr>
            <w:r>
              <w:t>14</w:t>
            </w:r>
          </w:p>
        </w:tc>
        <w:tc>
          <w:tcPr>
            <w:tcW w:w="7195" w:type="dxa"/>
            <w:shd w:val="clear" w:color="auto" w:fill="auto"/>
          </w:tcPr>
          <w:p w:rsidR="0056345A" w:rsidRDefault="0056345A" w:rsidP="00E71A7F">
            <w:pPr>
              <w:pStyle w:val="ListeParagraf"/>
              <w:spacing w:line="360" w:lineRule="auto"/>
              <w:ind w:left="0"/>
              <w:jc w:val="both"/>
            </w:pPr>
            <w:r>
              <w:t xml:space="preserve">Usa </w:t>
            </w:r>
            <w:proofErr w:type="spellStart"/>
            <w:r>
              <w:t>Today</w:t>
            </w:r>
            <w:proofErr w:type="spellEnd"/>
          </w:p>
        </w:tc>
      </w:tr>
    </w:tbl>
    <w:p w:rsidR="0056345A" w:rsidRPr="00FF7FF1" w:rsidRDefault="0056345A" w:rsidP="0056345A">
      <w:pPr>
        <w:pStyle w:val="ListeParagraf"/>
        <w:spacing w:line="360" w:lineRule="auto"/>
        <w:ind w:left="1428"/>
        <w:jc w:val="both"/>
      </w:pPr>
    </w:p>
    <w:p w:rsidR="0056345A" w:rsidRDefault="0056345A" w:rsidP="0056345A">
      <w:pPr>
        <w:pStyle w:val="ListeParagraf"/>
        <w:numPr>
          <w:ilvl w:val="0"/>
          <w:numId w:val="4"/>
        </w:numPr>
        <w:spacing w:line="360" w:lineRule="auto"/>
        <w:contextualSpacing/>
        <w:jc w:val="both"/>
      </w:pPr>
      <w:r>
        <w:t xml:space="preserve">Kıyaslamada yer alan başlıklar aşağıdaki gibi olacaktır. Ancak öğrencilerin hazırlayacağı raporlar, daha kapsamlı olabilir. Ayrıca öğrencilerimizin aşağıda belirtilen başlıkları mutlaka yanıtlamak </w:t>
      </w:r>
      <w:proofErr w:type="spellStart"/>
      <w:r>
        <w:t>suratiyle</w:t>
      </w:r>
      <w:proofErr w:type="spellEnd"/>
      <w:r>
        <w:t xml:space="preserve"> ve yazı karakteri özellikleri (Times New Roman, 12 punto) olması kaydı ile en fazla 5 sayfalık bir rapor hazırlamaları gerekmektedir.</w:t>
      </w:r>
    </w:p>
    <w:p w:rsidR="0056345A" w:rsidRDefault="0056345A" w:rsidP="0056345A">
      <w:pPr>
        <w:pStyle w:val="ListeParagraf"/>
        <w:spacing w:line="360" w:lineRule="auto"/>
        <w:ind w:left="1428"/>
        <w:jc w:val="both"/>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254"/>
      </w:tblGrid>
      <w:tr w:rsidR="0056345A" w:rsidTr="00E71A7F">
        <w:tc>
          <w:tcPr>
            <w:tcW w:w="1657" w:type="dxa"/>
            <w:shd w:val="clear" w:color="auto" w:fill="auto"/>
          </w:tcPr>
          <w:p w:rsidR="0056345A" w:rsidRDefault="0056345A" w:rsidP="00E71A7F">
            <w:pPr>
              <w:pStyle w:val="ListeParagraf"/>
              <w:spacing w:line="360" w:lineRule="auto"/>
              <w:ind w:left="0"/>
              <w:jc w:val="center"/>
            </w:pPr>
            <w:r>
              <w:t>1</w:t>
            </w:r>
          </w:p>
        </w:tc>
        <w:tc>
          <w:tcPr>
            <w:tcW w:w="7195" w:type="dxa"/>
            <w:shd w:val="clear" w:color="auto" w:fill="auto"/>
          </w:tcPr>
          <w:p w:rsidR="0056345A" w:rsidRDefault="0056345A" w:rsidP="00E71A7F">
            <w:pPr>
              <w:spacing w:line="360" w:lineRule="auto"/>
              <w:jc w:val="both"/>
            </w:pPr>
            <w:r w:rsidRPr="0071447E">
              <w:t>Raporda incelenecek mecraların türdeş (gazete-gazete, TV-TV, haber ajansı-haber ajansı gibi) olması dikkat edilecek.</w:t>
            </w:r>
          </w:p>
        </w:tc>
      </w:tr>
      <w:tr w:rsidR="0056345A" w:rsidTr="00E71A7F">
        <w:tc>
          <w:tcPr>
            <w:tcW w:w="1657" w:type="dxa"/>
            <w:shd w:val="clear" w:color="auto" w:fill="auto"/>
          </w:tcPr>
          <w:p w:rsidR="0056345A" w:rsidRDefault="0056345A" w:rsidP="00E71A7F">
            <w:pPr>
              <w:pStyle w:val="ListeParagraf"/>
              <w:spacing w:line="360" w:lineRule="auto"/>
              <w:ind w:left="0"/>
              <w:jc w:val="center"/>
            </w:pPr>
            <w:r>
              <w:t>2</w:t>
            </w:r>
          </w:p>
        </w:tc>
        <w:tc>
          <w:tcPr>
            <w:tcW w:w="7195" w:type="dxa"/>
            <w:shd w:val="clear" w:color="auto" w:fill="auto"/>
          </w:tcPr>
          <w:p w:rsidR="0056345A" w:rsidRDefault="0056345A" w:rsidP="00E71A7F">
            <w:pPr>
              <w:spacing w:line="360" w:lineRule="auto"/>
              <w:jc w:val="both"/>
            </w:pPr>
            <w:r w:rsidRPr="0071447E">
              <w:t>Seçilecek ulusal örnek, ulusal, yerel, bölgesel basından veya düzlemden seçilebilir.    (</w:t>
            </w:r>
            <w:proofErr w:type="spellStart"/>
            <w:r w:rsidRPr="0071447E">
              <w:t>Örn</w:t>
            </w:r>
            <w:proofErr w:type="spellEnd"/>
            <w:r w:rsidRPr="0071447E">
              <w:t>, ulusal açıkta hurriyet.c</w:t>
            </w:r>
            <w:r>
              <w:t>om.tr, trt.net.tr veya bulundukla</w:t>
            </w:r>
            <w:r w:rsidRPr="0071447E">
              <w:t>rı şehrin yerel bir gazetesi gibi)</w:t>
            </w:r>
          </w:p>
        </w:tc>
      </w:tr>
      <w:tr w:rsidR="0056345A" w:rsidTr="00E71A7F">
        <w:tc>
          <w:tcPr>
            <w:tcW w:w="1657" w:type="dxa"/>
            <w:shd w:val="clear" w:color="auto" w:fill="auto"/>
          </w:tcPr>
          <w:p w:rsidR="0056345A" w:rsidRDefault="0056345A" w:rsidP="00E71A7F">
            <w:pPr>
              <w:pStyle w:val="ListeParagraf"/>
              <w:spacing w:line="360" w:lineRule="auto"/>
              <w:ind w:left="0"/>
              <w:jc w:val="center"/>
            </w:pPr>
            <w:r>
              <w:t>3</w:t>
            </w:r>
          </w:p>
        </w:tc>
        <w:tc>
          <w:tcPr>
            <w:tcW w:w="7195" w:type="dxa"/>
            <w:shd w:val="clear" w:color="auto" w:fill="auto"/>
          </w:tcPr>
          <w:p w:rsidR="0056345A" w:rsidRDefault="0056345A" w:rsidP="00E71A7F">
            <w:pPr>
              <w:spacing w:line="360" w:lineRule="auto"/>
              <w:jc w:val="both"/>
            </w:pPr>
            <w:r w:rsidRPr="0071447E">
              <w:t xml:space="preserve">Raporunuzda organizasyon şeması, sayfa düzeni/yapısı, ana sayfada yer alan başlıklar/bölümler/çalışan sayısı/ağırlıklı olarak hangi tür haberlere yer verdiği/bağlı bulunduğu ülkenin medya organizasyonu içerisindeki konumu-duruşu </w:t>
            </w:r>
            <w:proofErr w:type="spellStart"/>
            <w:r w:rsidRPr="0071447E">
              <w:t>v.b</w:t>
            </w:r>
            <w:proofErr w:type="spellEnd"/>
            <w:r w:rsidRPr="0071447E">
              <w:t>. başlıların incelenmesine yer verilmek zorunluluğu vardır.</w:t>
            </w:r>
          </w:p>
        </w:tc>
      </w:tr>
      <w:tr w:rsidR="0056345A" w:rsidTr="00E71A7F">
        <w:tc>
          <w:tcPr>
            <w:tcW w:w="1657" w:type="dxa"/>
            <w:shd w:val="clear" w:color="auto" w:fill="auto"/>
          </w:tcPr>
          <w:p w:rsidR="0056345A" w:rsidRDefault="0056345A" w:rsidP="00E71A7F">
            <w:pPr>
              <w:pStyle w:val="ListeParagraf"/>
              <w:spacing w:line="360" w:lineRule="auto"/>
              <w:ind w:left="0"/>
              <w:jc w:val="center"/>
            </w:pPr>
            <w:r>
              <w:t>4</w:t>
            </w:r>
          </w:p>
        </w:tc>
        <w:tc>
          <w:tcPr>
            <w:tcW w:w="7195" w:type="dxa"/>
            <w:shd w:val="clear" w:color="auto" w:fill="auto"/>
          </w:tcPr>
          <w:p w:rsidR="0056345A" w:rsidRDefault="0056345A" w:rsidP="00E71A7F">
            <w:pPr>
              <w:spacing w:line="360" w:lineRule="auto"/>
              <w:jc w:val="both"/>
            </w:pPr>
            <w:r w:rsidRPr="0071447E">
              <w:t>Varsa farklı dillerde yayın yapıp yapmadığının yazılması gerekmektedir.</w:t>
            </w:r>
          </w:p>
        </w:tc>
      </w:tr>
      <w:tr w:rsidR="0056345A" w:rsidTr="00E71A7F">
        <w:tc>
          <w:tcPr>
            <w:tcW w:w="1657" w:type="dxa"/>
            <w:shd w:val="clear" w:color="auto" w:fill="auto"/>
          </w:tcPr>
          <w:p w:rsidR="0056345A" w:rsidRDefault="0056345A" w:rsidP="00E71A7F">
            <w:pPr>
              <w:pStyle w:val="ListeParagraf"/>
              <w:spacing w:line="360" w:lineRule="auto"/>
              <w:ind w:left="0"/>
              <w:jc w:val="center"/>
            </w:pPr>
            <w:r>
              <w:t>5</w:t>
            </w:r>
          </w:p>
        </w:tc>
        <w:tc>
          <w:tcPr>
            <w:tcW w:w="7195" w:type="dxa"/>
            <w:shd w:val="clear" w:color="auto" w:fill="auto"/>
          </w:tcPr>
          <w:p w:rsidR="0056345A" w:rsidRDefault="0056345A" w:rsidP="00E71A7F">
            <w:pPr>
              <w:spacing w:line="360" w:lineRule="auto"/>
              <w:jc w:val="both"/>
            </w:pPr>
            <w:r w:rsidRPr="0071447E">
              <w:t>İncelediğiniz ve karşılaştırdığınız her iki mecranın ekran görüntüsünün alınması gerekmektedir.</w:t>
            </w:r>
          </w:p>
        </w:tc>
      </w:tr>
      <w:tr w:rsidR="0056345A" w:rsidTr="00E71A7F">
        <w:tc>
          <w:tcPr>
            <w:tcW w:w="1657" w:type="dxa"/>
            <w:shd w:val="clear" w:color="auto" w:fill="auto"/>
          </w:tcPr>
          <w:p w:rsidR="0056345A" w:rsidRDefault="0056345A" w:rsidP="00E71A7F">
            <w:pPr>
              <w:pStyle w:val="ListeParagraf"/>
              <w:spacing w:line="360" w:lineRule="auto"/>
              <w:ind w:left="0"/>
              <w:jc w:val="center"/>
            </w:pPr>
            <w:bookmarkStart w:id="0" w:name="_GoBack"/>
            <w:bookmarkEnd w:id="0"/>
          </w:p>
        </w:tc>
        <w:tc>
          <w:tcPr>
            <w:tcW w:w="7195" w:type="dxa"/>
            <w:shd w:val="clear" w:color="auto" w:fill="auto"/>
          </w:tcPr>
          <w:p w:rsidR="0056345A" w:rsidRPr="0071447E" w:rsidRDefault="0056345A" w:rsidP="00E71A7F">
            <w:pPr>
              <w:spacing w:line="360" w:lineRule="auto"/>
              <w:jc w:val="both"/>
            </w:pPr>
          </w:p>
        </w:tc>
      </w:tr>
    </w:tbl>
    <w:p w:rsidR="0056345A" w:rsidRPr="00C6490E" w:rsidRDefault="0056345A" w:rsidP="0056345A">
      <w:pPr>
        <w:pStyle w:val="ListeParagraf"/>
        <w:spacing w:line="360" w:lineRule="auto"/>
        <w:ind w:left="1428"/>
        <w:jc w:val="both"/>
      </w:pPr>
    </w:p>
    <w:p w:rsidR="0056345A" w:rsidRPr="00FF7FF1" w:rsidRDefault="0056345A" w:rsidP="0056345A">
      <w:pPr>
        <w:pStyle w:val="ListeParagraf"/>
        <w:numPr>
          <w:ilvl w:val="0"/>
          <w:numId w:val="4"/>
        </w:numPr>
        <w:spacing w:line="360" w:lineRule="auto"/>
        <w:contextualSpacing/>
        <w:jc w:val="both"/>
      </w:pPr>
      <w:r w:rsidRPr="00FF7FF1">
        <w:lastRenderedPageBreak/>
        <w:t>Öğrencilerin hazırladık</w:t>
      </w:r>
      <w:r>
        <w:t>ları bu raporu 06.08.2021 tari</w:t>
      </w:r>
      <w:r w:rsidRPr="00FF7FF1">
        <w:t>hine kadar bölüm staj komisyonu üyeleri Prof. Dr.</w:t>
      </w:r>
      <w:r>
        <w:t xml:space="preserve"> Günseli BAYRAKTUTAN, Dr. </w:t>
      </w:r>
      <w:proofErr w:type="spellStart"/>
      <w:r>
        <w:t>Öğr</w:t>
      </w:r>
      <w:proofErr w:type="spellEnd"/>
      <w:r>
        <w:t>. Ü</w:t>
      </w:r>
      <w:r w:rsidRPr="00FF7FF1">
        <w:t xml:space="preserve">yesi Barış YETKİN ve </w:t>
      </w:r>
      <w:proofErr w:type="spellStart"/>
      <w:r w:rsidRPr="00FF7FF1">
        <w:t>Öğr</w:t>
      </w:r>
      <w:proofErr w:type="spellEnd"/>
      <w:r w:rsidRPr="00FF7FF1">
        <w:t xml:space="preserve">. Gör. Nedim serhat BİLECEN tarafından incelenmek üzere </w:t>
      </w:r>
      <w:hyperlink r:id="rId5" w:history="1">
        <w:r w:rsidRPr="00FF7FF1">
          <w:rPr>
            <w:rStyle w:val="Kpr"/>
          </w:rPr>
          <w:t>staj2020gzt@gmail.com</w:t>
        </w:r>
      </w:hyperlink>
      <w:r w:rsidRPr="00FF7FF1">
        <w:t xml:space="preserve"> adresine gönderilmesi gerekmektedir.</w:t>
      </w:r>
    </w:p>
    <w:p w:rsidR="0056345A" w:rsidRPr="00FF7FF1" w:rsidRDefault="0056345A" w:rsidP="0056345A">
      <w:pPr>
        <w:pStyle w:val="ListeParagraf"/>
        <w:numPr>
          <w:ilvl w:val="0"/>
          <w:numId w:val="4"/>
        </w:numPr>
        <w:spacing w:line="360" w:lineRule="auto"/>
        <w:contextualSpacing/>
        <w:jc w:val="both"/>
      </w:pPr>
      <w:r w:rsidRPr="00FF7FF1">
        <w:t>Bölüm Staj Komisyonu tarafından değerlendirilen stajların, başarılı/başarısız olarak sisteme işlenmesi ve böylece öğrencilerin staj işlemleri tamamlanacaktır.</w:t>
      </w:r>
    </w:p>
    <w:p w:rsidR="002F2D45" w:rsidRDefault="002F2D45"/>
    <w:sectPr w:rsidR="002F2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85F"/>
    <w:multiLevelType w:val="hybridMultilevel"/>
    <w:tmpl w:val="BCD26CA6"/>
    <w:lvl w:ilvl="0" w:tplc="C58E6FC8">
      <w:start w:val="2019"/>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4CDB2523"/>
    <w:multiLevelType w:val="hybridMultilevel"/>
    <w:tmpl w:val="A37A05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641E11D4"/>
    <w:multiLevelType w:val="hybridMultilevel"/>
    <w:tmpl w:val="10A26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3C07AB"/>
    <w:multiLevelType w:val="hybridMultilevel"/>
    <w:tmpl w:val="737AAA5C"/>
    <w:lvl w:ilvl="0" w:tplc="D76E384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6C"/>
    <w:rsid w:val="002D2E6C"/>
    <w:rsid w:val="002F2D45"/>
    <w:rsid w:val="00563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1CA9"/>
  <w15:chartTrackingRefBased/>
  <w15:docId w15:val="{61F2A633-3ED7-40FF-ACCE-973B23E1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6345A"/>
    <w:rPr>
      <w:color w:val="0000FF"/>
      <w:u w:val="single"/>
    </w:rPr>
  </w:style>
  <w:style w:type="paragraph" w:styleId="ListeParagraf">
    <w:name w:val="List Paragraph"/>
    <w:basedOn w:val="Normal"/>
    <w:uiPriority w:val="34"/>
    <w:qFormat/>
    <w:rsid w:val="005634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j2020gz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5064</Characters>
  <Application>Microsoft Office Word</Application>
  <DocSecurity>0</DocSecurity>
  <Lines>42</Lines>
  <Paragraphs>11</Paragraphs>
  <ScaleCrop>false</ScaleCrop>
  <Company>NouS/TncTR</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Aydın</dc:creator>
  <cp:keywords/>
  <dc:description/>
  <cp:lastModifiedBy>Onur Aydın</cp:lastModifiedBy>
  <cp:revision>2</cp:revision>
  <dcterms:created xsi:type="dcterms:W3CDTF">2021-05-24T08:25:00Z</dcterms:created>
  <dcterms:modified xsi:type="dcterms:W3CDTF">2021-05-24T08:27:00Z</dcterms:modified>
</cp:coreProperties>
</file>